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251" w:rsidRDefault="00423251" w:rsidP="005941D3">
      <w:pPr>
        <w:widowControl/>
        <w:ind w:firstLineChars="200" w:firstLine="643"/>
        <w:jc w:val="center"/>
        <w:rPr>
          <w:rFonts w:ascii="黑体" w:eastAsia="黑体" w:hAnsi="黑体" w:cs="宋体"/>
          <w:b/>
          <w:kern w:val="0"/>
          <w:sz w:val="32"/>
          <w:szCs w:val="32"/>
        </w:rPr>
      </w:pPr>
    </w:p>
    <w:p w:rsidR="005941D3" w:rsidRPr="00423251" w:rsidRDefault="005941D3" w:rsidP="005941D3">
      <w:pPr>
        <w:widowControl/>
        <w:ind w:firstLineChars="200" w:firstLine="643"/>
        <w:jc w:val="center"/>
        <w:rPr>
          <w:rFonts w:ascii="黑体" w:eastAsia="黑体" w:hAnsi="黑体" w:cs="宋体"/>
          <w:b/>
          <w:kern w:val="0"/>
          <w:sz w:val="32"/>
          <w:szCs w:val="32"/>
        </w:rPr>
      </w:pPr>
      <w:r w:rsidRPr="00423251">
        <w:rPr>
          <w:rFonts w:ascii="黑体" w:eastAsia="黑体" w:hAnsi="黑体" w:cs="宋体"/>
          <w:b/>
          <w:kern w:val="0"/>
          <w:sz w:val="32"/>
          <w:szCs w:val="32"/>
        </w:rPr>
        <w:t>2018年度国家社会科学基金艺术学重大项目招标公告</w:t>
      </w:r>
    </w:p>
    <w:p w:rsidR="005941D3" w:rsidRPr="005941D3" w:rsidRDefault="005941D3" w:rsidP="005941D3">
      <w:pPr>
        <w:widowControl/>
        <w:ind w:firstLineChars="200" w:firstLine="560"/>
        <w:jc w:val="left"/>
        <w:rPr>
          <w:rFonts w:ascii="宋体" w:eastAsia="宋体" w:hAnsi="宋体" w:cs="宋体"/>
          <w:kern w:val="0"/>
          <w:sz w:val="28"/>
          <w:szCs w:val="28"/>
        </w:rPr>
      </w:pP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经文化部和全国艺术科学规划领导小组批准，2018年度国家社会科学基金艺术学重大项目面向全国公开招标。现将有关事项公告如下：</w:t>
      </w:r>
    </w:p>
    <w:p w:rsidR="005941D3" w:rsidRPr="00423251" w:rsidRDefault="005941D3" w:rsidP="005941D3">
      <w:pPr>
        <w:widowControl/>
        <w:ind w:firstLineChars="200" w:firstLine="562"/>
        <w:jc w:val="left"/>
        <w:rPr>
          <w:rFonts w:ascii="黑体" w:eastAsia="黑体" w:hAnsi="黑体" w:cs="宋体"/>
          <w:b/>
          <w:kern w:val="0"/>
          <w:sz w:val="28"/>
          <w:szCs w:val="28"/>
        </w:rPr>
      </w:pPr>
      <w:r w:rsidRPr="00423251">
        <w:rPr>
          <w:rFonts w:ascii="黑体" w:eastAsia="黑体" w:hAnsi="黑体" w:cs="宋体"/>
          <w:b/>
          <w:kern w:val="0"/>
          <w:sz w:val="28"/>
          <w:szCs w:val="28"/>
        </w:rPr>
        <w:t>一、招标单位</w:t>
      </w:r>
      <w:r w:rsidRPr="00423251">
        <w:rPr>
          <w:rFonts w:ascii="宋体" w:eastAsia="宋体" w:hAnsi="宋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全国艺术科学规划领导小组办公室</w:t>
      </w:r>
    </w:p>
    <w:p w:rsidR="005941D3" w:rsidRPr="00423251" w:rsidRDefault="005941D3" w:rsidP="005941D3">
      <w:pPr>
        <w:widowControl/>
        <w:ind w:firstLineChars="200" w:firstLine="562"/>
        <w:jc w:val="left"/>
        <w:rPr>
          <w:rFonts w:ascii="黑体" w:eastAsia="黑体" w:hAnsi="黑体" w:cs="宋体"/>
          <w:b/>
          <w:kern w:val="0"/>
          <w:sz w:val="28"/>
          <w:szCs w:val="28"/>
        </w:rPr>
      </w:pPr>
      <w:r w:rsidRPr="00423251">
        <w:rPr>
          <w:rFonts w:ascii="黑体" w:eastAsia="黑体" w:hAnsi="黑体" w:cs="宋体"/>
          <w:b/>
          <w:kern w:val="0"/>
          <w:sz w:val="28"/>
          <w:szCs w:val="28"/>
        </w:rPr>
        <w:t>二、招标对象</w:t>
      </w:r>
      <w:r w:rsidRPr="00423251">
        <w:rPr>
          <w:rFonts w:ascii="黑体" w:eastAsia="黑体" w:hAnsi="黑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主要包括文化艺术研究领域重点研究机构、高等院校以及社科研究机构等。投标要以单位名义进行，多单位联合投标须确定一个责任单位。鼓励跨地区、跨单位联合投标，鼓励理论工作部门与实际工作部门合作开展研究。</w:t>
      </w:r>
    </w:p>
    <w:p w:rsidR="005941D3" w:rsidRPr="00423251" w:rsidRDefault="005941D3" w:rsidP="005941D3">
      <w:pPr>
        <w:widowControl/>
        <w:ind w:firstLineChars="200" w:firstLine="562"/>
        <w:jc w:val="left"/>
        <w:rPr>
          <w:rFonts w:ascii="仿宋" w:eastAsia="仿宋" w:hAnsi="仿宋" w:cs="宋体"/>
          <w:b/>
          <w:kern w:val="0"/>
          <w:sz w:val="28"/>
          <w:szCs w:val="28"/>
        </w:rPr>
      </w:pPr>
      <w:r w:rsidRPr="00423251">
        <w:rPr>
          <w:rFonts w:ascii="黑体" w:eastAsia="黑体" w:hAnsi="黑体" w:cs="宋体"/>
          <w:b/>
          <w:kern w:val="0"/>
          <w:sz w:val="28"/>
          <w:szCs w:val="28"/>
        </w:rPr>
        <w:t>三、招标工作总体要求</w:t>
      </w:r>
      <w:r w:rsidRPr="00423251">
        <w:rPr>
          <w:rFonts w:ascii="黑体" w:eastAsia="黑体" w:hAnsi="黑体" w:cs="宋体" w:hint="eastAsia"/>
          <w:b/>
          <w:kern w:val="0"/>
          <w:sz w:val="28"/>
          <w:szCs w:val="28"/>
        </w:rPr>
        <w:t> </w:t>
      </w:r>
      <w:r w:rsidRPr="00423251">
        <w:rPr>
          <w:rFonts w:ascii="宋体" w:eastAsia="宋体" w:hAnsi="宋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高举中国特色社会主义伟大旗帜，全面贯彻党的十九大精神，以马克思列宁主义、毛泽东思想、邓小平理论、“三个代表”重要思想、科学发展观、习近平新时代中国特色社会主义思想为指导，坚持以重大现实问题为主攻方向，坚持基础研究和应用研究并重，发挥国家社会科学基金示范引导作用，加快构建中国特色艺术学体系，推动文化艺术研究为党和国家工作大局服务，为繁荣发展哲学社会科学服务。</w:t>
      </w:r>
    </w:p>
    <w:p w:rsidR="005941D3" w:rsidRPr="00423251" w:rsidRDefault="005941D3" w:rsidP="005941D3">
      <w:pPr>
        <w:widowControl/>
        <w:ind w:firstLineChars="200" w:firstLine="562"/>
        <w:jc w:val="left"/>
        <w:rPr>
          <w:rFonts w:ascii="黑体" w:eastAsia="黑体" w:hAnsi="黑体" w:cs="宋体"/>
          <w:b/>
          <w:kern w:val="0"/>
          <w:sz w:val="28"/>
          <w:szCs w:val="28"/>
        </w:rPr>
      </w:pPr>
      <w:r w:rsidRPr="00423251">
        <w:rPr>
          <w:rFonts w:ascii="黑体" w:eastAsia="黑体" w:hAnsi="黑体" w:cs="宋体"/>
          <w:b/>
          <w:kern w:val="0"/>
          <w:sz w:val="28"/>
          <w:szCs w:val="28"/>
        </w:rPr>
        <w:t>四、招标数量和资助额度</w:t>
      </w:r>
      <w:r w:rsidRPr="00423251">
        <w:rPr>
          <w:rFonts w:ascii="黑体" w:eastAsia="黑体" w:hAnsi="黑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lastRenderedPageBreak/>
        <w:t>2018年度共发布27个重大项目招标选题，每个招标选题原则上只确定1项中标课题。资助额度根据研究的实际需要确定，一般为每项60-80万元。</w:t>
      </w:r>
    </w:p>
    <w:p w:rsidR="005941D3" w:rsidRPr="00423251" w:rsidRDefault="005941D3" w:rsidP="005941D3">
      <w:pPr>
        <w:widowControl/>
        <w:ind w:firstLineChars="200" w:firstLine="562"/>
        <w:jc w:val="left"/>
        <w:rPr>
          <w:rFonts w:ascii="黑体" w:eastAsia="黑体" w:hAnsi="黑体" w:cs="宋体"/>
          <w:b/>
          <w:kern w:val="0"/>
          <w:sz w:val="28"/>
          <w:szCs w:val="28"/>
        </w:rPr>
      </w:pPr>
      <w:r w:rsidRPr="00423251">
        <w:rPr>
          <w:rFonts w:ascii="黑体" w:eastAsia="黑体" w:hAnsi="黑体" w:cs="宋体"/>
          <w:b/>
          <w:kern w:val="0"/>
          <w:sz w:val="28"/>
          <w:szCs w:val="28"/>
        </w:rPr>
        <w:t>五、投标资格要求</w:t>
      </w:r>
      <w:r w:rsidRPr="00423251">
        <w:rPr>
          <w:rFonts w:ascii="黑体" w:eastAsia="黑体" w:hAnsi="黑体" w:cs="宋体" w:hint="eastAsia"/>
          <w:b/>
          <w:kern w:val="0"/>
          <w:sz w:val="28"/>
          <w:szCs w:val="28"/>
        </w:rPr>
        <w:t>  </w:t>
      </w:r>
    </w:p>
    <w:p w:rsidR="005941D3" w:rsidRPr="00423251" w:rsidRDefault="005941D3" w:rsidP="005941D3">
      <w:pPr>
        <w:widowControl/>
        <w:ind w:firstLineChars="200" w:firstLine="562"/>
        <w:jc w:val="left"/>
        <w:rPr>
          <w:rFonts w:ascii="仿宋" w:eastAsia="仿宋" w:hAnsi="仿宋" w:cs="宋体"/>
          <w:kern w:val="0"/>
          <w:sz w:val="28"/>
          <w:szCs w:val="28"/>
        </w:rPr>
      </w:pPr>
      <w:r w:rsidRPr="00423251">
        <w:rPr>
          <w:rFonts w:ascii="仿宋" w:eastAsia="仿宋" w:hAnsi="仿宋" w:cs="宋体"/>
          <w:b/>
          <w:bCs/>
          <w:kern w:val="0"/>
          <w:sz w:val="28"/>
          <w:szCs w:val="28"/>
        </w:rPr>
        <w:t>（一）投标责任单位须具备下列条件：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1.在文化艺术研究领域具有较强的科研力量和深厚的学术积累。</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2.设有专门负责科研管理工作的职能部门。</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3.能够为开展重大项目研究工作提供良好条件。</w:t>
      </w:r>
    </w:p>
    <w:p w:rsidR="005941D3" w:rsidRPr="00423251" w:rsidRDefault="005941D3" w:rsidP="005941D3">
      <w:pPr>
        <w:widowControl/>
        <w:ind w:firstLineChars="200" w:firstLine="562"/>
        <w:jc w:val="left"/>
        <w:rPr>
          <w:rFonts w:ascii="仿宋" w:eastAsia="仿宋" w:hAnsi="仿宋" w:cs="宋体"/>
          <w:kern w:val="0"/>
          <w:sz w:val="28"/>
          <w:szCs w:val="28"/>
        </w:rPr>
      </w:pPr>
      <w:r w:rsidRPr="00423251">
        <w:rPr>
          <w:rFonts w:ascii="仿宋" w:eastAsia="仿宋" w:hAnsi="仿宋" w:cs="宋体"/>
          <w:b/>
          <w:bCs/>
          <w:kern w:val="0"/>
          <w:sz w:val="28"/>
          <w:szCs w:val="28"/>
        </w:rPr>
        <w:t>（二）投标课题组须具备下列条件：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遵守中华人民共和国宪法和法律，遵守国家社会科学基金各项管理规定；在相关研究领域具有深厚的学术造诣和丰富的科研经验，社会责任感强，学风优良；首席专家具有正高级专业技术职称或厅局级（含）以上领导职务，能够承担实质性研究工作并担负科研组织指导职责；每个投标课题组的首席专家只能为一人。</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在研的国家社会科学基金重大项目、马克思主义理论研究和建设工程重大项目、教育部哲学社会科学重大攻关项目、国家出版基金项目及其他国家级重大科研项目的课题负责人，不能作为首席专家参加本次投标。申请教育部哲学社会科学研究重大课题攻关项目及其他国家级科研重大项目的首席专家同年度不能投标国家社会科学基金艺术学重大项目。</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3.首席专家只能投标一个项目，且不能作为子课题负责人或课题组成员参与本次投标的其他课题。子课题负责人须具有副高级（含）</w:t>
      </w:r>
      <w:r w:rsidRPr="00423251">
        <w:rPr>
          <w:rFonts w:ascii="仿宋" w:eastAsia="仿宋" w:hAnsi="仿宋" w:cs="宋体"/>
          <w:kern w:val="0"/>
          <w:sz w:val="28"/>
          <w:szCs w:val="28"/>
        </w:rPr>
        <w:lastRenderedPageBreak/>
        <w:t>以上职称，在本批次招标中只能参与一个投标课题。课题组成员最多参与两个投标课题。</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4.文化部机关工作人员不能申请或者参与申请国家社会科学基金艺术学重大项目。</w:t>
      </w:r>
    </w:p>
    <w:p w:rsidR="005941D3" w:rsidRPr="00423251" w:rsidRDefault="005941D3" w:rsidP="005941D3">
      <w:pPr>
        <w:widowControl/>
        <w:ind w:firstLineChars="200" w:firstLine="562"/>
        <w:jc w:val="left"/>
        <w:rPr>
          <w:rFonts w:ascii="黑体" w:eastAsia="黑体" w:hAnsi="黑体" w:cs="宋体"/>
          <w:b/>
          <w:kern w:val="0"/>
          <w:sz w:val="28"/>
          <w:szCs w:val="28"/>
        </w:rPr>
      </w:pPr>
      <w:r w:rsidRPr="00423251">
        <w:rPr>
          <w:rFonts w:ascii="黑体" w:eastAsia="黑体" w:hAnsi="黑体" w:cs="宋体"/>
          <w:b/>
          <w:kern w:val="0"/>
          <w:sz w:val="28"/>
          <w:szCs w:val="28"/>
        </w:rPr>
        <w:t>六、投标课题要求</w:t>
      </w:r>
      <w:r w:rsidRPr="00423251">
        <w:rPr>
          <w:rFonts w:ascii="黑体" w:eastAsia="黑体" w:hAnsi="黑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1.投标课题组须按2018年度发布的招标选题投标，自选课题不予受理。《投标书》文本要简洁、规范、清晰，不加附件。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投标课题要突出研究重点，体现有限目标，课题设计不宜过于宽泛，避免大而全，子课题数量一般不超过5个。大型文献典籍整理、丛书编纂、数据库建设等规模较大的课题，可根据实际需要设定子课题数量。每个子课题只能确定一名负责人。</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3.投标课题组要熟知国内外相关领域研究前沿和动态，除必要的学术史梳理外，应着重对同类课题研究状况和他人研究成果做出分析评价，阐明投标课题的价值和意义。</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4.投标课题组要具备扎实的研究基础和丰富的相关前期研究成果。《投标书》要重点介绍首席专家近年来在相关研究领域的学术积累和学术贡献、同行评价和社会影响等方面情况。</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5.投标课题组要树立鲜明的问题意识和创新意识，在框架设计、研究思路、主要内容、基本观点、研究方法等方面，体现创新的学术思想、独到的学术见解和可能取得的突破。</w:t>
      </w:r>
    </w:p>
    <w:p w:rsidR="005941D3" w:rsidRPr="00B96C05" w:rsidRDefault="005941D3" w:rsidP="005941D3">
      <w:pPr>
        <w:widowControl/>
        <w:ind w:firstLineChars="200" w:firstLine="560"/>
        <w:jc w:val="left"/>
        <w:rPr>
          <w:rFonts w:ascii="仿宋" w:eastAsia="仿宋" w:hAnsi="仿宋" w:cs="宋体"/>
          <w:b/>
          <w:kern w:val="0"/>
          <w:sz w:val="28"/>
          <w:szCs w:val="28"/>
        </w:rPr>
      </w:pPr>
      <w:r w:rsidRPr="00423251">
        <w:rPr>
          <w:rFonts w:ascii="仿宋" w:eastAsia="仿宋" w:hAnsi="仿宋" w:cs="宋体"/>
          <w:kern w:val="0"/>
          <w:sz w:val="28"/>
          <w:szCs w:val="28"/>
        </w:rPr>
        <w:t>6.项目完成时间根据研究工作的实际需要确定，</w:t>
      </w:r>
      <w:r w:rsidRPr="00B96C05">
        <w:rPr>
          <w:rFonts w:ascii="仿宋" w:eastAsia="仿宋" w:hAnsi="仿宋" w:cs="宋体"/>
          <w:b/>
          <w:kern w:val="0"/>
          <w:sz w:val="28"/>
          <w:szCs w:val="28"/>
        </w:rPr>
        <w:t>一般应在3-5年左右完成。</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lastRenderedPageBreak/>
        <w:t>7.预期研究成果的规模和数量应科学合理，确保质量和学术水准，多出精品力作，避免重复出版；最终成果为大型文献典籍整理、多卷本专著、系列丛书等形式的，应注意编纂体例的科学性和统一性。最终成果为学术专题数据库的，要以公益使用、开放共享为目标，避免重复建设。</w:t>
      </w:r>
    </w:p>
    <w:p w:rsidR="005941D3" w:rsidRPr="00423251" w:rsidRDefault="005941D3" w:rsidP="005941D3">
      <w:pPr>
        <w:widowControl/>
        <w:ind w:firstLineChars="200" w:firstLine="562"/>
        <w:jc w:val="left"/>
        <w:rPr>
          <w:rFonts w:ascii="仿宋" w:eastAsia="仿宋" w:hAnsi="仿宋" w:cs="宋体"/>
          <w:b/>
          <w:kern w:val="0"/>
          <w:sz w:val="28"/>
          <w:szCs w:val="28"/>
        </w:rPr>
      </w:pPr>
      <w:r w:rsidRPr="00423251">
        <w:rPr>
          <w:rFonts w:ascii="黑体" w:eastAsia="黑体" w:hAnsi="黑体" w:cs="宋体"/>
          <w:b/>
          <w:kern w:val="0"/>
          <w:sz w:val="28"/>
          <w:szCs w:val="28"/>
        </w:rPr>
        <w:t>七、投标纪律要求</w:t>
      </w:r>
      <w:r w:rsidRPr="00423251">
        <w:rPr>
          <w:rFonts w:ascii="黑体" w:eastAsia="黑体" w:hAnsi="黑体" w:cs="宋体" w:hint="eastAsia"/>
          <w:b/>
          <w:kern w:val="0"/>
          <w:sz w:val="28"/>
          <w:szCs w:val="28"/>
        </w:rPr>
        <w:t> </w:t>
      </w:r>
      <w:r w:rsidRPr="00423251">
        <w:rPr>
          <w:rFonts w:ascii="宋体" w:eastAsia="宋体" w:hAnsi="宋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1.投标单位和首席专家要加强审查把关，切实把好政治方向关和学术质量关。各地中级管理单位要从课题设计、课题论证、首席专家、前期研究成果、科研团队和责任单位等方面进行详细审查，合格者予以上报。</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投标课题组要弘扬严谨、求实、创新、诚信的优良学风，自觉坚持公平竞争的原则，严格遵守国家社会科学基金项目管理规定。凡有弄虚作假、抄袭剽窃、违规违纪等行为的，一经查实，即取消参评资格；如获中标，一律撤项， 5年内不得申报国家社会科学基金项目。</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3.投标课题组拟定子课题负责人和课题组成员前必须征得本人同意，子课题负责人须在《投标书》上签字，否则视为违规申报。如获中标，子课题负责人一般不得变更。</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4.投标课题组可提出2名以内建议回避评审专家，全国艺术科学规划领导小组办公室将根据评审工作的实际情况予以考虑。</w:t>
      </w:r>
    </w:p>
    <w:p w:rsidR="005941D3" w:rsidRPr="00423251" w:rsidRDefault="005941D3" w:rsidP="00423251">
      <w:pPr>
        <w:widowControl/>
        <w:ind w:firstLineChars="200" w:firstLine="562"/>
        <w:jc w:val="left"/>
        <w:rPr>
          <w:rFonts w:ascii="仿宋" w:eastAsia="仿宋" w:hAnsi="仿宋" w:cs="宋体"/>
          <w:b/>
          <w:kern w:val="0"/>
          <w:sz w:val="28"/>
          <w:szCs w:val="28"/>
        </w:rPr>
      </w:pPr>
      <w:r w:rsidRPr="00423251">
        <w:rPr>
          <w:rFonts w:ascii="黑体" w:eastAsia="黑体" w:hAnsi="黑体" w:cs="宋体"/>
          <w:b/>
          <w:kern w:val="0"/>
          <w:sz w:val="28"/>
          <w:szCs w:val="28"/>
        </w:rPr>
        <w:t>八、申报程序和时间安排</w:t>
      </w:r>
      <w:r w:rsidRPr="00423251">
        <w:rPr>
          <w:rFonts w:ascii="黑体" w:eastAsia="黑体" w:hAnsi="黑体" w:cs="宋体" w:hint="eastAsia"/>
          <w:b/>
          <w:kern w:val="0"/>
          <w:sz w:val="28"/>
          <w:szCs w:val="28"/>
        </w:rPr>
        <w:t>  </w:t>
      </w:r>
      <w:r w:rsidRPr="00423251">
        <w:rPr>
          <w:rFonts w:ascii="宋体" w:eastAsia="宋体" w:hAnsi="宋体" w:cs="宋体" w:hint="eastAsia"/>
          <w:b/>
          <w:kern w:val="0"/>
          <w:sz w:val="28"/>
          <w:szCs w:val="28"/>
        </w:rPr>
        <w:t>  </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lastRenderedPageBreak/>
        <w:t>1.除北京市外的各省（区、市）艺术科学规划领导小组办公室或</w:t>
      </w:r>
      <w:r w:rsidRPr="00423251">
        <w:rPr>
          <w:rFonts w:ascii="仿宋" w:eastAsia="仿宋" w:hAnsi="仿宋" w:cs="宋体"/>
          <w:b/>
          <w:kern w:val="0"/>
          <w:sz w:val="28"/>
          <w:szCs w:val="28"/>
        </w:rPr>
        <w:t>文化厅（局）艺术科研管理部门作为中级管理单位</w:t>
      </w:r>
      <w:r w:rsidRPr="00423251">
        <w:rPr>
          <w:rFonts w:ascii="仿宋" w:eastAsia="仿宋" w:hAnsi="仿宋" w:cs="宋体"/>
          <w:kern w:val="0"/>
          <w:sz w:val="28"/>
          <w:szCs w:val="28"/>
        </w:rPr>
        <w:t>，受理并审核本行政区划内的投标课题申报并汇总、报送。全国艺术科学规划领导小组办公室委托中国艺术科技研究所承担在京单位的投标课题申报及各地申报材料的受理及分类汇总工作。全国艺术科学规划领导小组办公室不直接受理申报。</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2.《招标公告》《投标书》《投标材料汇总表》等相关材料可登录文化部网站查阅、下载（</w:t>
      </w:r>
      <w:r w:rsidRPr="00423251">
        <w:rPr>
          <w:rFonts w:ascii="仿宋" w:eastAsia="仿宋" w:hAnsi="仿宋" w:cs="宋体"/>
          <w:b/>
          <w:kern w:val="0"/>
          <w:sz w:val="28"/>
          <w:szCs w:val="28"/>
        </w:rPr>
        <w:t>路径：文化部网站主页→部内司局→文化科技司</w:t>
      </w:r>
      <w:r w:rsidRPr="00423251">
        <w:rPr>
          <w:rFonts w:ascii="仿宋" w:eastAsia="仿宋" w:hAnsi="仿宋" w:cs="宋体"/>
          <w:kern w:val="0"/>
          <w:sz w:val="28"/>
          <w:szCs w:val="28"/>
        </w:rPr>
        <w:t>）。《投标书》一律用计算机填写、A3纸双面印制中缝装订，经投标单位审核盖章，由各地中级管理单位审核汇总后，于2018年</w:t>
      </w:r>
      <w:r w:rsidRPr="00B96C05">
        <w:rPr>
          <w:rFonts w:ascii="仿宋" w:eastAsia="仿宋" w:hAnsi="仿宋" w:cs="宋体"/>
          <w:b/>
          <w:kern w:val="0"/>
          <w:sz w:val="28"/>
          <w:szCs w:val="28"/>
        </w:rPr>
        <w:t>3月15日</w:t>
      </w:r>
      <w:r w:rsidRPr="00423251">
        <w:rPr>
          <w:rFonts w:ascii="仿宋" w:eastAsia="仿宋" w:hAnsi="仿宋" w:cs="宋体"/>
          <w:kern w:val="0"/>
          <w:sz w:val="28"/>
          <w:szCs w:val="28"/>
        </w:rPr>
        <w:t>前统一报送至中国艺术科技研究所，逾期不予受理。</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各地报送的材料包括：（1）审查合格的纸质《投标书》一式8份，其中1份原件（请在封面上</w:t>
      </w:r>
      <w:bookmarkStart w:id="0" w:name="_GoBack"/>
      <w:bookmarkEnd w:id="0"/>
      <w:r w:rsidRPr="00423251">
        <w:rPr>
          <w:rFonts w:ascii="仿宋" w:eastAsia="仿宋" w:hAnsi="仿宋" w:cs="宋体"/>
          <w:kern w:val="0"/>
          <w:sz w:val="28"/>
          <w:szCs w:val="28"/>
        </w:rPr>
        <w:t>标明）、7份复印件；（2）每项《投标书》的电子文本1份（请用WORD文件格式制作）；（3）《投标材料汇总表》1份（请严格按照表格样式用EXCEL文件格式制作）。《投标书》和《投标材料汇总表》电子表格请通过电子邮件发至全国艺术科学规划领导小组办公室（邮箱：ysghb809@163.com）。</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3.全国艺术科学规划领导小组办公室对《投标书》进行资格审查，并组织专家对通过资格审查的投标课题进行评审，提出建议中标课题名单。</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lastRenderedPageBreak/>
        <w:t>4.建议中标课题名单经全国艺术科学规划领导小组审批后，在文化部及全国哲学社会科学规划办公室网站上公示7天，公示结果报全国艺术科学规划领导小组审批后下达立项通知书。</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bCs/>
          <w:kern w:val="0"/>
          <w:sz w:val="28"/>
          <w:szCs w:val="28"/>
        </w:rPr>
        <w:t>邮寄地址：</w:t>
      </w:r>
      <w:r w:rsidRPr="00423251">
        <w:rPr>
          <w:rFonts w:ascii="仿宋" w:eastAsia="仿宋" w:hAnsi="仿宋" w:cs="宋体"/>
          <w:kern w:val="0"/>
          <w:sz w:val="28"/>
          <w:szCs w:val="28"/>
        </w:rPr>
        <w:t>北京市东城区雍和宫大街戏楼胡同1号中国艺术科技研究所基础研究部</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bCs/>
          <w:kern w:val="0"/>
          <w:sz w:val="28"/>
          <w:szCs w:val="28"/>
        </w:rPr>
        <w:t>邮政编码：</w:t>
      </w:r>
      <w:r w:rsidRPr="00423251">
        <w:rPr>
          <w:rFonts w:ascii="仿宋" w:eastAsia="仿宋" w:hAnsi="仿宋" w:cs="宋体"/>
          <w:kern w:val="0"/>
          <w:sz w:val="28"/>
          <w:szCs w:val="28"/>
        </w:rPr>
        <w:t>100007</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bCs/>
          <w:kern w:val="0"/>
          <w:sz w:val="28"/>
          <w:szCs w:val="28"/>
        </w:rPr>
        <w:t>联系人：</w:t>
      </w:r>
      <w:r w:rsidRPr="00423251">
        <w:rPr>
          <w:rFonts w:ascii="仿宋" w:eastAsia="仿宋" w:hAnsi="仿宋" w:cs="宋体"/>
          <w:kern w:val="0"/>
          <w:sz w:val="28"/>
          <w:szCs w:val="28"/>
        </w:rPr>
        <w:t>杨俊</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bCs/>
          <w:kern w:val="0"/>
          <w:sz w:val="28"/>
          <w:szCs w:val="28"/>
        </w:rPr>
        <w:t>电</w:t>
      </w:r>
      <w:r w:rsidRPr="00423251">
        <w:rPr>
          <w:rFonts w:ascii="宋体" w:eastAsia="宋体" w:hAnsi="宋体" w:cs="宋体" w:hint="eastAsia"/>
          <w:bCs/>
          <w:kern w:val="0"/>
          <w:sz w:val="28"/>
          <w:szCs w:val="28"/>
        </w:rPr>
        <w:t> </w:t>
      </w:r>
      <w:r w:rsidRPr="00423251">
        <w:rPr>
          <w:rFonts w:ascii="仿宋" w:eastAsia="仿宋" w:hAnsi="仿宋" w:cs="宋体"/>
          <w:bCs/>
          <w:kern w:val="0"/>
          <w:sz w:val="28"/>
          <w:szCs w:val="28"/>
        </w:rPr>
        <w:t>话：</w:t>
      </w:r>
      <w:r w:rsidRPr="00423251">
        <w:rPr>
          <w:rFonts w:ascii="仿宋" w:eastAsia="仿宋" w:hAnsi="仿宋" w:cs="宋体"/>
          <w:kern w:val="0"/>
          <w:sz w:val="28"/>
          <w:szCs w:val="28"/>
        </w:rPr>
        <w:t>010-87930724</w:t>
      </w:r>
    </w:p>
    <w:p w:rsidR="005941D3" w:rsidRPr="00423251" w:rsidRDefault="005941D3" w:rsidP="005941D3">
      <w:pPr>
        <w:widowControl/>
        <w:ind w:firstLineChars="200" w:firstLine="560"/>
        <w:jc w:val="left"/>
        <w:rPr>
          <w:rFonts w:ascii="仿宋" w:eastAsia="仿宋" w:hAnsi="仿宋" w:cs="宋体"/>
          <w:kern w:val="0"/>
          <w:sz w:val="28"/>
          <w:szCs w:val="28"/>
        </w:rPr>
      </w:pP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特此公告。</w:t>
      </w:r>
    </w:p>
    <w:p w:rsidR="005941D3" w:rsidRPr="00423251" w:rsidRDefault="005941D3" w:rsidP="005941D3">
      <w:pPr>
        <w:widowControl/>
        <w:ind w:firstLineChars="200" w:firstLine="560"/>
        <w:jc w:val="left"/>
        <w:rPr>
          <w:rFonts w:ascii="仿宋" w:eastAsia="仿宋" w:hAnsi="仿宋" w:cs="宋体"/>
          <w:kern w:val="0"/>
          <w:sz w:val="28"/>
          <w:szCs w:val="28"/>
        </w:rPr>
      </w:pPr>
    </w:p>
    <w:p w:rsidR="005941D3" w:rsidRPr="00423251" w:rsidRDefault="005941D3" w:rsidP="005941D3">
      <w:pPr>
        <w:widowControl/>
        <w:ind w:firstLineChars="1245" w:firstLine="3486"/>
        <w:jc w:val="left"/>
        <w:rPr>
          <w:rFonts w:ascii="仿宋" w:eastAsia="仿宋" w:hAnsi="仿宋" w:cs="宋体"/>
          <w:kern w:val="0"/>
          <w:sz w:val="28"/>
          <w:szCs w:val="28"/>
        </w:rPr>
      </w:pPr>
      <w:r w:rsidRPr="00423251">
        <w:rPr>
          <w:rFonts w:ascii="仿宋" w:eastAsia="仿宋" w:hAnsi="仿宋" w:cs="宋体"/>
          <w:bCs/>
          <w:kern w:val="0"/>
          <w:sz w:val="28"/>
          <w:szCs w:val="28"/>
        </w:rPr>
        <w:t>全国艺术科学规划领导小组办公室</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宋体" w:eastAsia="宋体" w:hAnsi="宋体" w:cs="宋体" w:hint="eastAsia"/>
          <w:bCs/>
          <w:kern w:val="0"/>
          <w:sz w:val="28"/>
          <w:szCs w:val="28"/>
        </w:rPr>
        <w:t>        </w:t>
      </w:r>
      <w:r w:rsidRPr="00423251">
        <w:rPr>
          <w:rFonts w:ascii="仿宋" w:eastAsia="仿宋" w:hAnsi="仿宋" w:cs="宋体"/>
          <w:bCs/>
          <w:kern w:val="0"/>
          <w:sz w:val="28"/>
          <w:szCs w:val="28"/>
        </w:rPr>
        <w:t xml:space="preserve"> </w:t>
      </w:r>
      <w:r w:rsidRPr="00423251">
        <w:rPr>
          <w:rFonts w:ascii="宋体" w:eastAsia="宋体" w:hAnsi="宋体" w:cs="宋体" w:hint="eastAsia"/>
          <w:bCs/>
          <w:kern w:val="0"/>
          <w:sz w:val="28"/>
          <w:szCs w:val="28"/>
        </w:rPr>
        <w:t>      </w:t>
      </w:r>
      <w:r w:rsidRPr="00423251">
        <w:rPr>
          <w:rFonts w:ascii="仿宋" w:eastAsia="仿宋" w:hAnsi="仿宋" w:cs="宋体"/>
          <w:bCs/>
          <w:kern w:val="0"/>
          <w:sz w:val="28"/>
          <w:szCs w:val="28"/>
        </w:rPr>
        <w:t>2018年1月8日</w:t>
      </w:r>
    </w:p>
    <w:p w:rsidR="005941D3" w:rsidRPr="00423251" w:rsidRDefault="005941D3" w:rsidP="005941D3">
      <w:pPr>
        <w:widowControl/>
        <w:ind w:firstLineChars="200" w:firstLine="560"/>
        <w:jc w:val="left"/>
        <w:rPr>
          <w:rFonts w:ascii="仿宋" w:eastAsia="仿宋" w:hAnsi="仿宋" w:cs="宋体"/>
          <w:kern w:val="0"/>
          <w:sz w:val="28"/>
          <w:szCs w:val="28"/>
        </w:rPr>
      </w:pPr>
    </w:p>
    <w:p w:rsidR="005941D3" w:rsidRPr="00423251" w:rsidRDefault="005941D3" w:rsidP="005941D3">
      <w:pPr>
        <w:widowControl/>
        <w:ind w:firstLineChars="147" w:firstLine="472"/>
        <w:rPr>
          <w:rFonts w:ascii="黑体" w:eastAsia="黑体" w:hAnsi="黑体" w:cs="宋体"/>
          <w:b/>
          <w:bCs/>
          <w:kern w:val="0"/>
          <w:sz w:val="32"/>
          <w:szCs w:val="32"/>
        </w:rPr>
      </w:pPr>
      <w:r w:rsidRPr="00423251">
        <w:rPr>
          <w:rFonts w:ascii="黑体" w:eastAsia="黑体" w:hAnsi="黑体" w:cs="宋体"/>
          <w:b/>
          <w:bCs/>
          <w:kern w:val="0"/>
          <w:sz w:val="32"/>
          <w:szCs w:val="32"/>
        </w:rPr>
        <w:t>2018年度国家社会科学基金艺术学重大项目招标选题</w:t>
      </w:r>
    </w:p>
    <w:p w:rsidR="005941D3" w:rsidRPr="00423251" w:rsidRDefault="005941D3" w:rsidP="005941D3">
      <w:pPr>
        <w:widowControl/>
        <w:ind w:firstLineChars="200" w:firstLine="560"/>
        <w:jc w:val="left"/>
        <w:rPr>
          <w:rFonts w:ascii="仿宋" w:eastAsia="仿宋" w:hAnsi="仿宋" w:cs="宋体"/>
          <w:kern w:val="0"/>
          <w:sz w:val="28"/>
          <w:szCs w:val="28"/>
        </w:rPr>
      </w:pP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习近平新时代中国特色社会主义文化思想研究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新时代中国特色社会主义文艺发展趋势研究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3</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文艺发展史与文艺高峰研究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4</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当代中国艺术体系研究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5</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数字时代的文艺评论研究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6</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戏曲人才培养体系研究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lastRenderedPageBreak/>
        <w:t>7</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戏曲现代戏创作研究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8</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当代欧美戏剧理论前沿问题研究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9</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梅兰芳表演艺术体系及相关文献收集整理与研究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10</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新中国成立70周年中国戏曲史（省区卷）</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11</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中国数字新媒体艺术创新研究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12</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影视剧与游戏融合发展及审美趋向研究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13</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中国电影学派理论体系构建研究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14</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20世纪中国音乐学术史研究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15</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中国现当代作曲理论体系形成与发展研究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16</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新时代中国民族歌剧创作研究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17</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现实题材舞蹈创作研究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18</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中国杂技形态衍变研究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19</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中国百年雕塑研究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20</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中国近现代绘画研究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21</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东方设计学理论建构研究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22</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中华民族服饰文化研究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23</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文化自信与“国家形象”研究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24</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“一带一路”文化产业带研究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25</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中国非物质文化遗产数字传播研究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26</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大数据时代高维艺术理论与实践研究</w:t>
      </w:r>
    </w:p>
    <w:p w:rsidR="005941D3" w:rsidRPr="00423251" w:rsidRDefault="005941D3" w:rsidP="005941D3">
      <w:pPr>
        <w:widowControl/>
        <w:ind w:firstLineChars="200" w:firstLine="560"/>
        <w:jc w:val="left"/>
        <w:rPr>
          <w:rFonts w:ascii="仿宋" w:eastAsia="仿宋" w:hAnsi="仿宋" w:cs="宋体"/>
          <w:kern w:val="0"/>
          <w:sz w:val="28"/>
          <w:szCs w:val="28"/>
        </w:rPr>
      </w:pPr>
      <w:r w:rsidRPr="00423251">
        <w:rPr>
          <w:rFonts w:ascii="仿宋" w:eastAsia="仿宋" w:hAnsi="仿宋" w:cs="宋体"/>
          <w:kern w:val="0"/>
          <w:sz w:val="28"/>
          <w:szCs w:val="28"/>
        </w:rPr>
        <w:t>27</w:t>
      </w:r>
      <w:r w:rsidRPr="00423251">
        <w:rPr>
          <w:rFonts w:ascii="仿宋" w:eastAsia="仿宋" w:hAnsi="仿宋" w:cs="宋体" w:hint="eastAsia"/>
          <w:kern w:val="0"/>
          <w:sz w:val="28"/>
          <w:szCs w:val="28"/>
        </w:rPr>
        <w:t>．</w:t>
      </w:r>
      <w:r w:rsidRPr="00423251">
        <w:rPr>
          <w:rFonts w:ascii="仿宋" w:eastAsia="仿宋" w:hAnsi="仿宋" w:cs="宋体"/>
          <w:kern w:val="0"/>
          <w:sz w:val="28"/>
          <w:szCs w:val="28"/>
        </w:rPr>
        <w:t>乡村振兴战略中的文化建设研究</w:t>
      </w:r>
    </w:p>
    <w:p w:rsidR="00AC1B11" w:rsidRPr="00423251" w:rsidRDefault="00AC1B11" w:rsidP="005941D3">
      <w:pPr>
        <w:ind w:firstLineChars="200" w:firstLine="560"/>
        <w:rPr>
          <w:rFonts w:ascii="仿宋" w:eastAsia="仿宋" w:hAnsi="仿宋"/>
          <w:sz w:val="28"/>
          <w:szCs w:val="28"/>
        </w:rPr>
      </w:pPr>
    </w:p>
    <w:sectPr w:rsidR="00AC1B11" w:rsidRPr="004232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3E2C" w:rsidRDefault="00DA3E2C" w:rsidP="00B5591A">
      <w:r>
        <w:separator/>
      </w:r>
    </w:p>
  </w:endnote>
  <w:endnote w:type="continuationSeparator" w:id="0">
    <w:p w:rsidR="00DA3E2C" w:rsidRDefault="00DA3E2C" w:rsidP="00B55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3E2C" w:rsidRDefault="00DA3E2C" w:rsidP="00B5591A">
      <w:r>
        <w:separator/>
      </w:r>
    </w:p>
  </w:footnote>
  <w:footnote w:type="continuationSeparator" w:id="0">
    <w:p w:rsidR="00DA3E2C" w:rsidRDefault="00DA3E2C" w:rsidP="00B559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1D3"/>
    <w:rsid w:val="00281314"/>
    <w:rsid w:val="00423251"/>
    <w:rsid w:val="005941D3"/>
    <w:rsid w:val="005D1299"/>
    <w:rsid w:val="00681FAE"/>
    <w:rsid w:val="00AC1B11"/>
    <w:rsid w:val="00B5591A"/>
    <w:rsid w:val="00B96C05"/>
    <w:rsid w:val="00DA3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941D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941D3"/>
    <w:rPr>
      <w:rFonts w:ascii="宋体" w:eastAsia="宋体" w:hAnsi="宋体" w:cs="宋体"/>
      <w:b/>
      <w:bCs/>
      <w:kern w:val="0"/>
      <w:sz w:val="36"/>
      <w:szCs w:val="36"/>
    </w:rPr>
  </w:style>
  <w:style w:type="character" w:styleId="a3">
    <w:name w:val="Emphasis"/>
    <w:basedOn w:val="a0"/>
    <w:uiPriority w:val="20"/>
    <w:qFormat/>
    <w:rsid w:val="005941D3"/>
    <w:rPr>
      <w:i/>
      <w:iCs/>
    </w:rPr>
  </w:style>
  <w:style w:type="character" w:customStyle="1" w:styleId="apple-converted-space">
    <w:name w:val="apple-converted-space"/>
    <w:basedOn w:val="a0"/>
    <w:rsid w:val="005941D3"/>
  </w:style>
  <w:style w:type="character" w:styleId="a4">
    <w:name w:val="Hyperlink"/>
    <w:basedOn w:val="a0"/>
    <w:uiPriority w:val="99"/>
    <w:semiHidden/>
    <w:unhideWhenUsed/>
    <w:rsid w:val="005941D3"/>
    <w:rPr>
      <w:color w:val="0000FF"/>
      <w:u w:val="single"/>
    </w:rPr>
  </w:style>
  <w:style w:type="paragraph" w:styleId="a5">
    <w:name w:val="Normal (Web)"/>
    <w:basedOn w:val="a"/>
    <w:uiPriority w:val="99"/>
    <w:semiHidden/>
    <w:unhideWhenUsed/>
    <w:rsid w:val="005941D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41D3"/>
    <w:rPr>
      <w:b/>
      <w:bCs/>
    </w:rPr>
  </w:style>
  <w:style w:type="paragraph" w:styleId="a7">
    <w:name w:val="header"/>
    <w:basedOn w:val="a"/>
    <w:link w:val="Char"/>
    <w:uiPriority w:val="99"/>
    <w:unhideWhenUsed/>
    <w:rsid w:val="00B559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B5591A"/>
    <w:rPr>
      <w:sz w:val="18"/>
      <w:szCs w:val="18"/>
    </w:rPr>
  </w:style>
  <w:style w:type="paragraph" w:styleId="a8">
    <w:name w:val="footer"/>
    <w:basedOn w:val="a"/>
    <w:link w:val="Char0"/>
    <w:uiPriority w:val="99"/>
    <w:unhideWhenUsed/>
    <w:rsid w:val="00B5591A"/>
    <w:pPr>
      <w:tabs>
        <w:tab w:val="center" w:pos="4153"/>
        <w:tab w:val="right" w:pos="8306"/>
      </w:tabs>
      <w:snapToGrid w:val="0"/>
      <w:jc w:val="left"/>
    </w:pPr>
    <w:rPr>
      <w:sz w:val="18"/>
      <w:szCs w:val="18"/>
    </w:rPr>
  </w:style>
  <w:style w:type="character" w:customStyle="1" w:styleId="Char0">
    <w:name w:val="页脚 Char"/>
    <w:basedOn w:val="a0"/>
    <w:link w:val="a8"/>
    <w:uiPriority w:val="99"/>
    <w:rsid w:val="00B5591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941D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941D3"/>
    <w:rPr>
      <w:rFonts w:ascii="宋体" w:eastAsia="宋体" w:hAnsi="宋体" w:cs="宋体"/>
      <w:b/>
      <w:bCs/>
      <w:kern w:val="0"/>
      <w:sz w:val="36"/>
      <w:szCs w:val="36"/>
    </w:rPr>
  </w:style>
  <w:style w:type="character" w:styleId="a3">
    <w:name w:val="Emphasis"/>
    <w:basedOn w:val="a0"/>
    <w:uiPriority w:val="20"/>
    <w:qFormat/>
    <w:rsid w:val="005941D3"/>
    <w:rPr>
      <w:i/>
      <w:iCs/>
    </w:rPr>
  </w:style>
  <w:style w:type="character" w:customStyle="1" w:styleId="apple-converted-space">
    <w:name w:val="apple-converted-space"/>
    <w:basedOn w:val="a0"/>
    <w:rsid w:val="005941D3"/>
  </w:style>
  <w:style w:type="character" w:styleId="a4">
    <w:name w:val="Hyperlink"/>
    <w:basedOn w:val="a0"/>
    <w:uiPriority w:val="99"/>
    <w:semiHidden/>
    <w:unhideWhenUsed/>
    <w:rsid w:val="005941D3"/>
    <w:rPr>
      <w:color w:val="0000FF"/>
      <w:u w:val="single"/>
    </w:rPr>
  </w:style>
  <w:style w:type="paragraph" w:styleId="a5">
    <w:name w:val="Normal (Web)"/>
    <w:basedOn w:val="a"/>
    <w:uiPriority w:val="99"/>
    <w:semiHidden/>
    <w:unhideWhenUsed/>
    <w:rsid w:val="005941D3"/>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41D3"/>
    <w:rPr>
      <w:b/>
      <w:bCs/>
    </w:rPr>
  </w:style>
  <w:style w:type="paragraph" w:styleId="a7">
    <w:name w:val="header"/>
    <w:basedOn w:val="a"/>
    <w:link w:val="Char"/>
    <w:uiPriority w:val="99"/>
    <w:unhideWhenUsed/>
    <w:rsid w:val="00B559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B5591A"/>
    <w:rPr>
      <w:sz w:val="18"/>
      <w:szCs w:val="18"/>
    </w:rPr>
  </w:style>
  <w:style w:type="paragraph" w:styleId="a8">
    <w:name w:val="footer"/>
    <w:basedOn w:val="a"/>
    <w:link w:val="Char0"/>
    <w:uiPriority w:val="99"/>
    <w:unhideWhenUsed/>
    <w:rsid w:val="00B5591A"/>
    <w:pPr>
      <w:tabs>
        <w:tab w:val="center" w:pos="4153"/>
        <w:tab w:val="right" w:pos="8306"/>
      </w:tabs>
      <w:snapToGrid w:val="0"/>
      <w:jc w:val="left"/>
    </w:pPr>
    <w:rPr>
      <w:sz w:val="18"/>
      <w:szCs w:val="18"/>
    </w:rPr>
  </w:style>
  <w:style w:type="character" w:customStyle="1" w:styleId="Char0">
    <w:name w:val="页脚 Char"/>
    <w:basedOn w:val="a0"/>
    <w:link w:val="a8"/>
    <w:uiPriority w:val="99"/>
    <w:rsid w:val="00B559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852691">
      <w:bodyDiv w:val="1"/>
      <w:marLeft w:val="0"/>
      <w:marRight w:val="0"/>
      <w:marTop w:val="0"/>
      <w:marBottom w:val="0"/>
      <w:divBdr>
        <w:top w:val="none" w:sz="0" w:space="0" w:color="auto"/>
        <w:left w:val="none" w:sz="0" w:space="0" w:color="auto"/>
        <w:bottom w:val="none" w:sz="0" w:space="0" w:color="auto"/>
        <w:right w:val="none" w:sz="0" w:space="0" w:color="auto"/>
      </w:divBdr>
      <w:divsChild>
        <w:div w:id="90248577">
          <w:marLeft w:val="0"/>
          <w:marRight w:val="0"/>
          <w:marTop w:val="0"/>
          <w:marBottom w:val="270"/>
          <w:divBdr>
            <w:top w:val="none" w:sz="0" w:space="0" w:color="auto"/>
            <w:left w:val="none" w:sz="0" w:space="0" w:color="auto"/>
            <w:bottom w:val="none" w:sz="0" w:space="0" w:color="auto"/>
            <w:right w:val="none" w:sz="0" w:space="0" w:color="auto"/>
          </w:divBdr>
        </w:div>
        <w:div w:id="2086756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486</Words>
  <Characters>2776</Characters>
  <Application>Microsoft Office Word</Application>
  <DocSecurity>0</DocSecurity>
  <Lines>23</Lines>
  <Paragraphs>6</Paragraphs>
  <ScaleCrop>false</ScaleCrop>
  <Company/>
  <LinksUpToDate>false</LinksUpToDate>
  <CharactersWithSpaces>3256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dc:creator>
  <cp:lastModifiedBy>wz</cp:lastModifiedBy>
  <cp:revision>4</cp:revision>
  <dcterms:created xsi:type="dcterms:W3CDTF">2018-01-22T04:56:00Z</dcterms:created>
  <dcterms:modified xsi:type="dcterms:W3CDTF">2018-01-24T03:08:00Z</dcterms:modified>
</cp:coreProperties>
</file>